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KVKK Gizlilik Beyanı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Sağlık Bilimleri Enstitüsü Müdürlüğü'ne teslim ettiğim 2 adet CD içindeki tez metninde 6698 Sayılı Kişisel Verilerin Korunması Kanunu'na aykırı herhangi bir veri (imza, kişisel bilgi, vb.) bulunmadığını beyan ederim.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Tarih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Adı Soyadı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İmza</w:t>
      </w:r>
    </w:p>
    <w:sectPr>
      <w:footnotePr>
        <w:pos w:val="pageBottom"/>
        <w:numFmt w:val="decimal"/>
        <w:numRestart w:val="continuous"/>
      </w:footnotePr>
      <w:pgSz w:w="11900" w:h="16840"/>
      <w:pgMar w:top="1412" w:right="1397" w:bottom="1412" w:left="1383" w:header="984" w:footer="9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Gövde metn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Gövde metni"/>
    <w:basedOn w:val="Normal"/>
    <w:link w:val="CharStyle3"/>
    <w:pPr>
      <w:widowControl w:val="0"/>
      <w:shd w:val="clear" w:color="auto" w:fill="auto"/>
      <w:spacing w:after="600" w:line="360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Fatma BAYKAL</dc:creator>
  <cp:keywords/>
</cp:coreProperties>
</file>