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5EFA" w14:textId="77777777" w:rsidR="008D4E7D" w:rsidRPr="00D51B7D" w:rsidRDefault="00493743" w:rsidP="00840D67">
      <w:pPr>
        <w:jc w:val="right"/>
        <w:rPr>
          <w:rFonts w:ascii="Book Antiqua" w:hAnsi="Book Antiqua"/>
          <w:b/>
        </w:rPr>
      </w:pPr>
      <w:bookmarkStart w:id="0" w:name="_GoBack"/>
      <w:bookmarkEnd w:id="0"/>
      <w:r w:rsidRPr="00D51B7D">
        <w:rPr>
          <w:rFonts w:ascii="Book Antiqua" w:hAnsi="Book Antiqua"/>
          <w:b/>
        </w:rPr>
        <w:t>… /… / 20</w:t>
      </w:r>
      <w:proofErr w:type="gramStart"/>
      <w:r w:rsidRPr="00D51B7D">
        <w:rPr>
          <w:rFonts w:ascii="Book Antiqua" w:hAnsi="Book Antiqua"/>
          <w:b/>
        </w:rPr>
        <w:t>.</w:t>
      </w:r>
      <w:r w:rsidR="008D4E7D" w:rsidRPr="00D51B7D">
        <w:rPr>
          <w:rFonts w:ascii="Book Antiqua" w:hAnsi="Book Antiqua"/>
          <w:b/>
        </w:rPr>
        <w:t>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14:paraId="3290C25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8772" w14:textId="53A3C6C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 </w:t>
            </w: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E61A" w14:textId="77777777"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414" w14:textId="4D0CCA81" w:rsidR="008D4E7D" w:rsidRPr="008D4E7D" w:rsidRDefault="00493743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</w:tr>
      <w:tr w:rsidR="008D4E7D" w:rsidRPr="008D4E7D" w14:paraId="64024D88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053" w14:textId="77777777" w:rsidR="008D4E7D" w:rsidRPr="008D4E7D" w:rsidRDefault="00493743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>
              <w:rPr>
                <w:rFonts w:ascii="Book Antiqua" w:eastAsia="ヒラギノ明朝 Pro W3" w:hAnsi="Book Antiqua"/>
                <w:b/>
                <w:sz w:val="20"/>
                <w:szCs w:val="20"/>
              </w:rPr>
              <w:t>Ana Bi</w:t>
            </w:r>
            <w:r w:rsidR="008D4E7D"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201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31BC3CD2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D4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B5E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14:paraId="4CF605FC" w14:textId="77777777" w:rsidTr="0010373B">
        <w:trPr>
          <w:trHeight w:val="36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1C8F" w14:textId="77777777" w:rsidR="008D4E7D" w:rsidRPr="00493743" w:rsidRDefault="008D4E7D" w:rsidP="00493743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C60" w14:textId="77777777" w:rsidR="008D4E7D" w:rsidRPr="00493743" w:rsidRDefault="008D4E7D" w:rsidP="00493743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215" w14:textId="77777777" w:rsidR="008D4E7D" w:rsidRPr="00493743" w:rsidRDefault="00493743" w:rsidP="00493743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493743">
              <w:rPr>
                <w:rFonts w:ascii="Book Antiqua" w:hAnsi="Book Antiqua"/>
                <w:b/>
                <w:bCs/>
                <w:sz w:val="20"/>
                <w:szCs w:val="20"/>
              </w:rPr>
              <w:t>E-Posta</w:t>
            </w:r>
          </w:p>
        </w:tc>
      </w:tr>
      <w:tr w:rsidR="008D4E7D" w:rsidRPr="008D4E7D" w14:paraId="5F480639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83E5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9885" w14:textId="77777777" w:rsidR="008D4E7D" w:rsidRPr="00B464A0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B464A0">
              <w:rPr>
                <w:rFonts w:ascii="Book Antiqua" w:hAnsi="Book Antiqua"/>
                <w:bCs/>
                <w:sz w:val="20"/>
                <w:szCs w:val="20"/>
              </w:rPr>
              <w:t>Unvan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- Adı Soyadı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Üniversite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Fakülte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Ana B</w:t>
            </w:r>
            <w:r w:rsidRPr="00B464A0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  <w:r w:rsidR="00B464A0" w:rsidRPr="00B464A0">
              <w:rPr>
                <w:rFonts w:ascii="Book Antiqua" w:hAnsi="Book Antiqua"/>
                <w:bCs/>
                <w:sz w:val="20"/>
                <w:szCs w:val="20"/>
              </w:rPr>
              <w:t xml:space="preserve"> – E-Posta</w:t>
            </w:r>
          </w:p>
        </w:tc>
      </w:tr>
      <w:tr w:rsidR="008D4E7D" w:rsidRPr="008D4E7D" w14:paraId="7ED1DCCD" w14:textId="77777777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5BA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56D" w14:textId="77777777"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14:paraId="5410AC3E" w14:textId="77777777"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</w:p>
    <w:bookmarkStart w:id="1" w:name="Check2"/>
    <w:bookmarkEnd w:id="1"/>
    <w:p w14:paraId="1EACA576" w14:textId="77777777" w:rsidR="008D4E7D" w:rsidRPr="008D4E7D" w:rsidRDefault="004069EF" w:rsidP="008D4E7D">
      <w:pPr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4ADD" wp14:editId="2075D3AF">
                <wp:simplePos x="0" y="0"/>
                <wp:positionH relativeFrom="column">
                  <wp:posOffset>2030730</wp:posOffset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6B4B0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59.9pt;margin-top:.95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VRMC2N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9A6B" wp14:editId="269EDD67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C3E09" w14:textId="77777777"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Tez Konusu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Tez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14:paraId="605458A9" w14:textId="77777777" w:rsidR="008D4E7D" w:rsidRPr="008D4E7D" w:rsidRDefault="008D4E7D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 w:rsidRPr="008D4E7D">
        <w:rPr>
          <w:rFonts w:ascii="Book Antiqua" w:hAnsi="Book Antiqua"/>
          <w:b/>
          <w:sz w:val="20"/>
          <w:szCs w:val="20"/>
        </w:rPr>
        <w:t>TEZ 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B464A0" w:rsidRPr="008D4E7D" w14:paraId="54A1DAB7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3F76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Önceki Tez Başlığı ya da Konusu</w:t>
            </w:r>
          </w:p>
          <w:p w14:paraId="35C15335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</w:t>
            </w:r>
            <w:r w:rsidR="00D51B7D"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5BEC212A" w14:textId="77777777" w:rsidTr="00261F95">
        <w:trPr>
          <w:trHeight w:val="411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CBD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CE4BD6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273FF6CF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2DD3B15E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A6B" w14:textId="77777777" w:rsidR="00B464A0" w:rsidRPr="008D4E7D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sz w:val="20"/>
                <w:szCs w:val="20"/>
              </w:rPr>
              <w:t>Değişiklik Gerekçesi</w:t>
            </w:r>
          </w:p>
          <w:p w14:paraId="6984FC66" w14:textId="77777777" w:rsidR="00B464A0" w:rsidRPr="0029212E" w:rsidRDefault="00B464A0" w:rsidP="0029212E">
            <w:pPr>
              <w:pStyle w:val="Default"/>
              <w:jc w:val="both"/>
              <w:rPr>
                <w:rFonts w:ascii="Book Antiqua" w:hAnsi="Book Antiqua"/>
                <w:b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(Tez başlığı ya da konu değişecekse doldurulmalıdır).</w:t>
            </w:r>
          </w:p>
        </w:tc>
      </w:tr>
      <w:tr w:rsidR="0029212E" w:rsidRPr="008D4E7D" w14:paraId="575FFDD5" w14:textId="77777777" w:rsidTr="0076557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499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6169611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B87E4C3" w14:textId="77777777" w:rsidR="0029212E" w:rsidRPr="008D4E7D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3BCB7BA7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AAEC" w14:textId="77777777" w:rsidR="00B464A0" w:rsidRDefault="00B464A0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Önerilen Tez Başlığı </w:t>
            </w:r>
          </w:p>
          <w:p w14:paraId="5A3EF1B4" w14:textId="77777777" w:rsidR="00B464A0" w:rsidRPr="0029212E" w:rsidRDefault="00B464A0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(Başlık boşluklu 150 karakteri geçmemeli ve simgesel karakterler -, /,+,β, üst ve alt simgeler kullanılmamalıdır)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6BE984EA" w14:textId="77777777" w:rsidTr="006E6E48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9C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3F0E2F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00FDEF7" w14:textId="77777777" w:rsidR="0029212E" w:rsidRDefault="0029212E">
            <w:pPr>
              <w:pStyle w:val="Default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B464A0" w:rsidRPr="008D4E7D" w14:paraId="653A812D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0761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Önerilen Tez Konusu, Özgünlüğü ve Bilimsel Önemi</w:t>
            </w:r>
            <w:r w:rsidRPr="008D4E7D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14:paraId="3B31168A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(Kaynaklar metin içerisine numaralandırılarak yerleştirilmeli, içerik 250 kelimeden az, 400 kelimeden fazla olmamalı, tezin kapsamını yeterince ifade etmelidir. Tez konusu özgün, içeriği program ile uyumlu olmalıdır)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3C6D065E" w14:textId="77777777" w:rsidTr="00FC1CA1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B69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5DD1960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4E23547C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B464A0" w:rsidRPr="008D4E7D" w14:paraId="50A9C6C1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1E83" w14:textId="77777777" w:rsidR="00B464A0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Kaynaklar </w:t>
            </w:r>
          </w:p>
          <w:p w14:paraId="5C9163AD" w14:textId="77777777" w:rsidR="00B464A0" w:rsidRPr="0029212E" w:rsidRDefault="00B464A0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i/>
                <w:color w:val="4A442A" w:themeColor="background2" w:themeShade="40"/>
                <w:sz w:val="20"/>
                <w:szCs w:val="20"/>
              </w:rPr>
            </w:pPr>
            <w:r w:rsidRP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(Metin içerisinde numaralandırılan kaynaklar, alfabetik sıralamaya alınmalıdır)</w:t>
            </w:r>
            <w:r w:rsidR="00D51B7D">
              <w:rPr>
                <w:rFonts w:ascii="Book Antiqua" w:hAnsi="Book Antiqua"/>
                <w:i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29212E" w:rsidRPr="008D4E7D" w14:paraId="07C370A0" w14:textId="77777777" w:rsidTr="00E7280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AF7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11BD78D6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2CD15893" w14:textId="77777777" w:rsidR="0029212E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63FC708" w14:textId="77777777" w:rsidR="0029212E" w:rsidRPr="008D4E7D" w:rsidRDefault="0029212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14:paraId="6FC46132" w14:textId="77777777" w:rsidR="008D4E7D" w:rsidRPr="0029212E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14:paraId="5BD1A868" w14:textId="77777777"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14:paraId="153697B1" w14:textId="77777777" w:rsidR="008D4E7D" w:rsidRPr="008D4E7D" w:rsidRDefault="007E6C3E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</w:r>
      <w:r w:rsidR="003E1283"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6A662914" w14:textId="77777777"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14:paraId="6C42E4EA" w14:textId="77777777" w:rsidR="007E6C3E" w:rsidRDefault="008D4E7D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7E6C3E">
        <w:rPr>
          <w:rFonts w:ascii="Book Antiqua" w:eastAsia="ヒラギノ明朝 Pro W3" w:hAnsi="Book Antiqua"/>
          <w:b/>
          <w:sz w:val="20"/>
          <w:szCs w:val="20"/>
        </w:rPr>
        <w:tab/>
      </w:r>
      <w:r w:rsidR="00493743">
        <w:rPr>
          <w:rFonts w:ascii="Book Antiqua" w:eastAsia="ヒラギノ明朝 Pro W3" w:hAnsi="Book Antiqua"/>
          <w:b/>
          <w:sz w:val="20"/>
          <w:szCs w:val="20"/>
        </w:rPr>
        <w:t>Ana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14:paraId="5D54E07D" w14:textId="77777777" w:rsidR="007E6C3E" w:rsidRDefault="007E6C3E" w:rsidP="007E6C3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Unvan Ad </w:t>
      </w:r>
      <w:proofErr w:type="spellStart"/>
      <w:r>
        <w:rPr>
          <w:rFonts w:ascii="Book Antiqua" w:eastAsia="ヒラギノ明朝 Pro W3" w:hAnsi="Book Antiqua"/>
          <w:b/>
          <w:sz w:val="20"/>
          <w:szCs w:val="20"/>
        </w:rPr>
        <w:t>Soyad</w:t>
      </w:r>
      <w:proofErr w:type="spellEnd"/>
    </w:p>
    <w:p w14:paraId="1C350270" w14:textId="77777777" w:rsidR="00493743" w:rsidRDefault="007E6C3E" w:rsidP="0029212E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14:paraId="38AB5329" w14:textId="77777777" w:rsidR="00045514" w:rsidRPr="008D4E7D" w:rsidRDefault="00045514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585"/>
      </w:tblGrid>
      <w:tr w:rsidR="007E6C3E" w:rsidRPr="008D4E7D" w14:paraId="2B07298A" w14:textId="77777777" w:rsidTr="00D4193D">
        <w:trPr>
          <w:trHeight w:val="348"/>
          <w:jc w:val="center"/>
        </w:trPr>
        <w:tc>
          <w:tcPr>
            <w:tcW w:w="10585" w:type="dxa"/>
          </w:tcPr>
          <w:p w14:paraId="1FA228E2" w14:textId="77777777" w:rsidR="007E6C3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lastRenderedPageBreak/>
              <w:t>Tez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Konusu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İle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de-DE"/>
              </w:rPr>
              <w:t>İ</w:t>
            </w:r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lgili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Genel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Bilgiler</w:t>
            </w:r>
            <w:proofErr w:type="spellEnd"/>
            <w:r w:rsidR="007E6C3E" w:rsidRPr="0029212E">
              <w:rPr>
                <w:rFonts w:ascii="Book Antiqua" w:hAnsi="Book Antiqua"/>
                <w:b/>
                <w:sz w:val="20"/>
                <w:szCs w:val="20"/>
                <w:lang w:val="de-DE"/>
              </w:rPr>
              <w:t>:</w:t>
            </w:r>
          </w:p>
        </w:tc>
      </w:tr>
      <w:tr w:rsidR="0029212E" w:rsidRPr="008D4E7D" w14:paraId="7CBDEE1E" w14:textId="77777777" w:rsidTr="00D4193D">
        <w:trPr>
          <w:trHeight w:val="348"/>
          <w:jc w:val="center"/>
        </w:trPr>
        <w:tc>
          <w:tcPr>
            <w:tcW w:w="10585" w:type="dxa"/>
          </w:tcPr>
          <w:p w14:paraId="4CD158E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164C00C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  <w:p w14:paraId="7CC716A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  <w:lang w:val="de-DE"/>
              </w:rPr>
            </w:pPr>
          </w:p>
        </w:tc>
      </w:tr>
      <w:tr w:rsidR="007E6C3E" w:rsidRPr="008D4E7D" w14:paraId="4674A8AC" w14:textId="77777777" w:rsidTr="00F02321">
        <w:trPr>
          <w:trHeight w:val="320"/>
          <w:jc w:val="center"/>
        </w:trPr>
        <w:tc>
          <w:tcPr>
            <w:tcW w:w="10585" w:type="dxa"/>
          </w:tcPr>
          <w:p w14:paraId="1D64FE18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Amacı, Hipotezleri, Özgünlüğü ve Bilimsel Önemi:</w:t>
            </w:r>
          </w:p>
        </w:tc>
      </w:tr>
      <w:tr w:rsidR="0029212E" w:rsidRPr="008D4E7D" w14:paraId="600E2A37" w14:textId="77777777" w:rsidTr="00F02321">
        <w:trPr>
          <w:trHeight w:val="320"/>
          <w:jc w:val="center"/>
        </w:trPr>
        <w:tc>
          <w:tcPr>
            <w:tcW w:w="10585" w:type="dxa"/>
          </w:tcPr>
          <w:p w14:paraId="0477B30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F1C575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D4F236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C4BFD56" w14:textId="77777777" w:rsidTr="00FA3CA8">
        <w:trPr>
          <w:trHeight w:val="338"/>
          <w:jc w:val="center"/>
        </w:trPr>
        <w:tc>
          <w:tcPr>
            <w:tcW w:w="10585" w:type="dxa"/>
          </w:tcPr>
          <w:p w14:paraId="1A766D4E" w14:textId="340A1F79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Araştırmanın Or</w:t>
            </w:r>
            <w:r w:rsidR="000F76A2">
              <w:rPr>
                <w:rFonts w:ascii="Book Antiqua" w:hAnsi="Book Antiqua"/>
                <w:b/>
                <w:sz w:val="20"/>
                <w:szCs w:val="20"/>
              </w:rPr>
              <w:t>i</w:t>
            </w:r>
            <w:r w:rsidRPr="0029212E">
              <w:rPr>
                <w:rFonts w:ascii="Book Antiqua" w:hAnsi="Book Antiqua"/>
                <w:b/>
                <w:sz w:val="20"/>
                <w:szCs w:val="20"/>
              </w:rPr>
              <w:t>jinalliği ve Sonucunda Varılması Planlanan Son Nokta:</w:t>
            </w:r>
          </w:p>
        </w:tc>
      </w:tr>
      <w:tr w:rsidR="0029212E" w:rsidRPr="008D4E7D" w14:paraId="2D7B4818" w14:textId="77777777" w:rsidTr="00FA3CA8">
        <w:trPr>
          <w:trHeight w:val="338"/>
          <w:jc w:val="center"/>
        </w:trPr>
        <w:tc>
          <w:tcPr>
            <w:tcW w:w="10585" w:type="dxa"/>
          </w:tcPr>
          <w:p w14:paraId="1A42A8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A40816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B1DD14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248F9A3" w14:textId="77777777" w:rsidTr="00FC7768">
        <w:trPr>
          <w:trHeight w:val="338"/>
          <w:jc w:val="center"/>
        </w:trPr>
        <w:tc>
          <w:tcPr>
            <w:tcW w:w="10585" w:type="dxa"/>
          </w:tcPr>
          <w:p w14:paraId="6D8995E9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Planı ve Yöntemler:</w:t>
            </w:r>
          </w:p>
        </w:tc>
      </w:tr>
      <w:tr w:rsidR="0029212E" w:rsidRPr="008D4E7D" w14:paraId="26AEDB32" w14:textId="77777777" w:rsidTr="00FC7768">
        <w:trPr>
          <w:trHeight w:val="338"/>
          <w:jc w:val="center"/>
        </w:trPr>
        <w:tc>
          <w:tcPr>
            <w:tcW w:w="10585" w:type="dxa"/>
          </w:tcPr>
          <w:p w14:paraId="549DD4EE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45FE8BD2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146DD91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4DA01AE7" w14:textId="77777777" w:rsidTr="005854B9">
        <w:trPr>
          <w:trHeight w:val="320"/>
          <w:jc w:val="center"/>
        </w:trPr>
        <w:tc>
          <w:tcPr>
            <w:tcW w:w="10585" w:type="dxa"/>
          </w:tcPr>
          <w:p w14:paraId="1D1BC6A3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Araştırma Olanakları:</w:t>
            </w:r>
          </w:p>
        </w:tc>
      </w:tr>
      <w:tr w:rsidR="0029212E" w:rsidRPr="008D4E7D" w14:paraId="64F2A559" w14:textId="77777777" w:rsidTr="005854B9">
        <w:trPr>
          <w:trHeight w:val="320"/>
          <w:jc w:val="center"/>
        </w:trPr>
        <w:tc>
          <w:tcPr>
            <w:tcW w:w="10585" w:type="dxa"/>
          </w:tcPr>
          <w:p w14:paraId="1234F8E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153D2F07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6741D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88FA0B5" w14:textId="77777777" w:rsidTr="00E4289F">
        <w:trPr>
          <w:trHeight w:val="320"/>
          <w:jc w:val="center"/>
        </w:trPr>
        <w:tc>
          <w:tcPr>
            <w:tcW w:w="10585" w:type="dxa"/>
          </w:tcPr>
          <w:p w14:paraId="4BBE249E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Verilerin Değerlendirilmesi:</w:t>
            </w:r>
          </w:p>
        </w:tc>
      </w:tr>
      <w:tr w:rsidR="0029212E" w:rsidRPr="008D4E7D" w14:paraId="5705006F" w14:textId="77777777" w:rsidTr="00E4289F">
        <w:trPr>
          <w:trHeight w:val="320"/>
          <w:jc w:val="center"/>
        </w:trPr>
        <w:tc>
          <w:tcPr>
            <w:tcW w:w="10585" w:type="dxa"/>
          </w:tcPr>
          <w:p w14:paraId="19151B6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9C8AAC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24C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B96A37B" w14:textId="77777777" w:rsidTr="00555D7E">
        <w:trPr>
          <w:trHeight w:val="320"/>
          <w:jc w:val="center"/>
        </w:trPr>
        <w:tc>
          <w:tcPr>
            <w:tcW w:w="10585" w:type="dxa"/>
          </w:tcPr>
          <w:p w14:paraId="75EE8CA6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Kaynaklar:</w:t>
            </w:r>
          </w:p>
        </w:tc>
      </w:tr>
      <w:tr w:rsidR="0029212E" w:rsidRPr="008D4E7D" w14:paraId="6AEFD5C9" w14:textId="77777777" w:rsidTr="00555D7E">
        <w:trPr>
          <w:trHeight w:val="320"/>
          <w:jc w:val="center"/>
        </w:trPr>
        <w:tc>
          <w:tcPr>
            <w:tcW w:w="10585" w:type="dxa"/>
          </w:tcPr>
          <w:p w14:paraId="3D0A842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577D4155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B40404D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51986013" w14:textId="77777777" w:rsidTr="007D1820">
        <w:trPr>
          <w:trHeight w:val="320"/>
          <w:jc w:val="center"/>
        </w:trPr>
        <w:tc>
          <w:tcPr>
            <w:tcW w:w="10585" w:type="dxa"/>
          </w:tcPr>
          <w:p w14:paraId="0DE97E21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Etik Kurul İzinlerine İlişkin Açıklama:</w:t>
            </w:r>
          </w:p>
        </w:tc>
      </w:tr>
      <w:tr w:rsidR="0029212E" w:rsidRPr="008D4E7D" w14:paraId="73E10BC3" w14:textId="77777777" w:rsidTr="007D1820">
        <w:trPr>
          <w:trHeight w:val="320"/>
          <w:jc w:val="center"/>
        </w:trPr>
        <w:tc>
          <w:tcPr>
            <w:tcW w:w="10585" w:type="dxa"/>
          </w:tcPr>
          <w:p w14:paraId="5DAA998F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4D1E8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33E1AE1B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7E6C3E" w:rsidRPr="008D4E7D" w14:paraId="0F871F8B" w14:textId="77777777" w:rsidTr="008D39DA">
        <w:trPr>
          <w:trHeight w:val="320"/>
          <w:jc w:val="center"/>
        </w:trPr>
        <w:tc>
          <w:tcPr>
            <w:tcW w:w="10585" w:type="dxa"/>
          </w:tcPr>
          <w:p w14:paraId="1B8D1C65" w14:textId="77777777" w:rsidR="007E6C3E" w:rsidRPr="0029212E" w:rsidRDefault="007E6C3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29212E">
              <w:rPr>
                <w:rFonts w:ascii="Book Antiqua" w:hAnsi="Book Antiqua"/>
                <w:b/>
                <w:sz w:val="20"/>
                <w:szCs w:val="20"/>
              </w:rPr>
              <w:t>Tezin Yapılabilmesi İçin Gerekli Olanaklar (Destek Alınan Kurum / Klinik / Laboratuvar vb.):</w:t>
            </w:r>
          </w:p>
        </w:tc>
      </w:tr>
      <w:tr w:rsidR="0029212E" w:rsidRPr="008D4E7D" w14:paraId="28962974" w14:textId="77777777" w:rsidTr="008D39DA">
        <w:trPr>
          <w:trHeight w:val="320"/>
          <w:jc w:val="center"/>
        </w:trPr>
        <w:tc>
          <w:tcPr>
            <w:tcW w:w="10585" w:type="dxa"/>
          </w:tcPr>
          <w:p w14:paraId="4DD1CA99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045624C8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14:paraId="77CDADEC" w14:textId="77777777" w:rsidR="0029212E" w:rsidRPr="0029212E" w:rsidRDefault="0029212E" w:rsidP="002F46BE">
            <w:pPr>
              <w:spacing w:line="36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23C0FE37" w14:textId="77777777"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536F" w14:textId="77777777" w:rsidR="00097432" w:rsidRDefault="00097432" w:rsidP="005E4938">
      <w:pPr>
        <w:spacing w:after="0" w:line="240" w:lineRule="auto"/>
      </w:pPr>
      <w:r>
        <w:separator/>
      </w:r>
    </w:p>
  </w:endnote>
  <w:endnote w:type="continuationSeparator" w:id="0">
    <w:p w14:paraId="07AD68AF" w14:textId="77777777" w:rsidR="00097432" w:rsidRDefault="00097432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A229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018EB6A5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887D6" w14:textId="77777777" w:rsidR="00097432" w:rsidRDefault="00097432" w:rsidP="005E4938">
      <w:pPr>
        <w:spacing w:after="0" w:line="240" w:lineRule="auto"/>
      </w:pPr>
      <w:r>
        <w:separator/>
      </w:r>
    </w:p>
  </w:footnote>
  <w:footnote w:type="continuationSeparator" w:id="0">
    <w:p w14:paraId="780E766C" w14:textId="77777777" w:rsidR="00097432" w:rsidRDefault="00097432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A033" w14:textId="77777777" w:rsidR="008A2D07" w:rsidRDefault="00097432">
    <w:pPr>
      <w:pStyle w:val="stBilgi"/>
    </w:pPr>
    <w:r>
      <w:rPr>
        <w:noProof/>
        <w:lang w:eastAsia="tr-TR"/>
      </w:rPr>
      <w:pict w14:anchorId="7BE10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4CBA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3455B5B" wp14:editId="16CE585A">
          <wp:simplePos x="0" y="0"/>
          <wp:positionH relativeFrom="column">
            <wp:posOffset>1270</wp:posOffset>
          </wp:positionH>
          <wp:positionV relativeFrom="paragraph">
            <wp:posOffset>-75565</wp:posOffset>
          </wp:positionV>
          <wp:extent cx="704215" cy="730250"/>
          <wp:effectExtent l="0" t="0" r="635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4EB86EE2" w14:textId="77777777" w:rsidR="004069EF" w:rsidRDefault="005E4938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1482C2EC" w14:textId="77777777" w:rsidR="005E4938" w:rsidRDefault="00450A8E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KONUSU/TEZ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10373B">
      <w:rPr>
        <w:rFonts w:ascii="Book Antiqua" w:hAnsi="Book Antiqua"/>
        <w:b/>
        <w:color w:val="1F497D" w:themeColor="text2"/>
        <w:sz w:val="24"/>
        <w:szCs w:val="24"/>
      </w:rPr>
      <w:t>DOKTORA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77CA402" w14:textId="77777777" w:rsidR="00B464A0" w:rsidRPr="00B464A0" w:rsidRDefault="00B464A0" w:rsidP="00B464A0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503B" w14:textId="77777777" w:rsidR="008A2D07" w:rsidRDefault="00097432">
    <w:pPr>
      <w:pStyle w:val="stBilgi"/>
    </w:pPr>
    <w:r>
      <w:rPr>
        <w:noProof/>
        <w:lang w:eastAsia="tr-TR"/>
      </w:rPr>
      <w:pict w14:anchorId="05202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45514"/>
    <w:rsid w:val="00046EEB"/>
    <w:rsid w:val="00063221"/>
    <w:rsid w:val="00064398"/>
    <w:rsid w:val="00064B5A"/>
    <w:rsid w:val="00097432"/>
    <w:rsid w:val="000B6627"/>
    <w:rsid w:val="000C0CDF"/>
    <w:rsid w:val="000F4D03"/>
    <w:rsid w:val="000F76A2"/>
    <w:rsid w:val="0010373B"/>
    <w:rsid w:val="00123569"/>
    <w:rsid w:val="00127786"/>
    <w:rsid w:val="00151502"/>
    <w:rsid w:val="001A00DF"/>
    <w:rsid w:val="001E29BF"/>
    <w:rsid w:val="001E6F44"/>
    <w:rsid w:val="001F7E12"/>
    <w:rsid w:val="00202D28"/>
    <w:rsid w:val="002118A6"/>
    <w:rsid w:val="0021515A"/>
    <w:rsid w:val="0021653C"/>
    <w:rsid w:val="002671EA"/>
    <w:rsid w:val="0029212E"/>
    <w:rsid w:val="002F46BE"/>
    <w:rsid w:val="003005EB"/>
    <w:rsid w:val="00303C14"/>
    <w:rsid w:val="003242EC"/>
    <w:rsid w:val="00346185"/>
    <w:rsid w:val="00355BE6"/>
    <w:rsid w:val="003E1283"/>
    <w:rsid w:val="004013B8"/>
    <w:rsid w:val="00401935"/>
    <w:rsid w:val="004069EF"/>
    <w:rsid w:val="00416118"/>
    <w:rsid w:val="00431E6E"/>
    <w:rsid w:val="00443CBE"/>
    <w:rsid w:val="00444899"/>
    <w:rsid w:val="00450A8E"/>
    <w:rsid w:val="00457BD9"/>
    <w:rsid w:val="00493743"/>
    <w:rsid w:val="004C5825"/>
    <w:rsid w:val="004F39AB"/>
    <w:rsid w:val="00535AC4"/>
    <w:rsid w:val="00540752"/>
    <w:rsid w:val="00551659"/>
    <w:rsid w:val="00556534"/>
    <w:rsid w:val="00572D06"/>
    <w:rsid w:val="00596B4B"/>
    <w:rsid w:val="005A16EB"/>
    <w:rsid w:val="005B5558"/>
    <w:rsid w:val="005D2D03"/>
    <w:rsid w:val="005D77EF"/>
    <w:rsid w:val="005E4938"/>
    <w:rsid w:val="00602CE0"/>
    <w:rsid w:val="0060704B"/>
    <w:rsid w:val="006670C9"/>
    <w:rsid w:val="006A6951"/>
    <w:rsid w:val="006E1F67"/>
    <w:rsid w:val="0072605C"/>
    <w:rsid w:val="00733245"/>
    <w:rsid w:val="00733939"/>
    <w:rsid w:val="007427E8"/>
    <w:rsid w:val="00784264"/>
    <w:rsid w:val="007942B1"/>
    <w:rsid w:val="007A09BB"/>
    <w:rsid w:val="007E6C3E"/>
    <w:rsid w:val="007E7CBC"/>
    <w:rsid w:val="007F3850"/>
    <w:rsid w:val="008131D1"/>
    <w:rsid w:val="008369E4"/>
    <w:rsid w:val="00840D67"/>
    <w:rsid w:val="00844D9A"/>
    <w:rsid w:val="008729CC"/>
    <w:rsid w:val="008757B9"/>
    <w:rsid w:val="008A2D07"/>
    <w:rsid w:val="008B159B"/>
    <w:rsid w:val="008C2CC4"/>
    <w:rsid w:val="008C718F"/>
    <w:rsid w:val="008D4E7D"/>
    <w:rsid w:val="008E3F4D"/>
    <w:rsid w:val="00936151"/>
    <w:rsid w:val="00944F47"/>
    <w:rsid w:val="0095353B"/>
    <w:rsid w:val="009659E7"/>
    <w:rsid w:val="00996AC1"/>
    <w:rsid w:val="00A7255C"/>
    <w:rsid w:val="00AE2C96"/>
    <w:rsid w:val="00AF3034"/>
    <w:rsid w:val="00AF5C0B"/>
    <w:rsid w:val="00B25230"/>
    <w:rsid w:val="00B326BE"/>
    <w:rsid w:val="00B43B43"/>
    <w:rsid w:val="00B464A0"/>
    <w:rsid w:val="00B46F2A"/>
    <w:rsid w:val="00B61A4D"/>
    <w:rsid w:val="00C47194"/>
    <w:rsid w:val="00C71DFA"/>
    <w:rsid w:val="00C9018E"/>
    <w:rsid w:val="00D1511B"/>
    <w:rsid w:val="00D223A7"/>
    <w:rsid w:val="00D43A56"/>
    <w:rsid w:val="00D51B7D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59AE"/>
    <w:rsid w:val="00ED272B"/>
    <w:rsid w:val="00F24467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929AA96"/>
  <w15:docId w15:val="{7635A125-7F89-4A10-986A-29FC4E8E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0F7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832D-202F-4075-9F4E-47F7FD67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12</cp:revision>
  <dcterms:created xsi:type="dcterms:W3CDTF">2019-08-20T13:39:00Z</dcterms:created>
  <dcterms:modified xsi:type="dcterms:W3CDTF">2024-10-02T08:32:00Z</dcterms:modified>
</cp:coreProperties>
</file>