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KVKK Gizlilik Beyanı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Sağlık Bilimleri Enstitüsü Müdürlüğü'ne teslim ettiğim 2 adet CD içindeki tez metninde 6698 Sayılı Kişisel Verilerin Korunması Kanunu'na aykırı herhangi bir veri (imza, kişisel bilgi, vb.) bulunmadığını beyan ederim.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Tarih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Adı Soyadı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İmza</w:t>
      </w:r>
    </w:p>
    <w:sectPr>
      <w:footnotePr>
        <w:pos w:val="pageBottom"/>
        <w:numFmt w:val="decimal"/>
        <w:numRestart w:val="continuous"/>
      </w:footnotePr>
      <w:pgSz w:w="11900" w:h="16840"/>
      <w:pgMar w:top="1412" w:right="1397" w:bottom="1412" w:left="1383" w:header="984" w:footer="9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Gövde metn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Gövde metni"/>
    <w:basedOn w:val="Normal"/>
    <w:link w:val="CharStyle3"/>
    <w:pPr>
      <w:widowControl w:val="0"/>
      <w:shd w:val="clear" w:color="auto" w:fill="auto"/>
      <w:spacing w:after="600" w:line="36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Fatma BAYKAL</dc:creator>
  <cp:keywords/>
</cp:coreProperties>
</file>